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47382055" w14:textId="77777777" w:rsidR="00E22586" w:rsidRPr="003110FB" w:rsidRDefault="00E22586" w:rsidP="00E22586">
      <w:pPr>
        <w:pStyle w:val="ListParagraph"/>
        <w:spacing w:after="0"/>
      </w:pPr>
    </w:p>
    <w:p w14:paraId="007881C2" w14:textId="67E3D71D" w:rsidR="000B01A4" w:rsidRPr="00E22586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>Operations- Retail Establishment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6AA07814" w14:textId="77777777" w:rsidR="00E22586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>ponsor(s):</w:t>
      </w:r>
    </w:p>
    <w:p w14:paraId="0DB32DFC" w14:textId="292B8689" w:rsidR="007746E2" w:rsidRPr="003110FB" w:rsidRDefault="007746E2" w:rsidP="00E22586">
      <w:pPr>
        <w:pStyle w:val="ListParagraph"/>
        <w:spacing w:after="0"/>
      </w:pPr>
      <w:r w:rsidRPr="003110FB">
        <w:t xml:space="preserve"> </w:t>
      </w:r>
    </w:p>
    <w:p w14:paraId="2DF7D040" w14:textId="2FEC1BF6" w:rsidR="000B01A4" w:rsidRPr="00E22586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>Riana Durrett, Executive Director, Nevada Dispensary Association</w:t>
      </w:r>
    </w:p>
    <w:p w14:paraId="2AC05791" w14:textId="10425EE7" w:rsidR="00A8431A" w:rsidRPr="00E22586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 xml:space="preserve">Andrew Jolley, President, </w:t>
      </w:r>
      <w:r w:rsidR="00D92BBB" w:rsidRPr="00E22586">
        <w:rPr>
          <w:i/>
          <w:color w:val="0070C0"/>
        </w:rPr>
        <w:t>Nevada Dispensary Association</w:t>
      </w:r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48FA4874" w14:textId="77777777" w:rsidR="00E22586" w:rsidRDefault="00E22586" w:rsidP="00E22586">
      <w:pPr>
        <w:pStyle w:val="ListParagraph"/>
        <w:spacing w:after="0"/>
      </w:pPr>
    </w:p>
    <w:p w14:paraId="52132487" w14:textId="5430C309" w:rsidR="00280946" w:rsidRPr="00E22586" w:rsidRDefault="00280946" w:rsidP="00E22586">
      <w:pPr>
        <w:spacing w:after="0"/>
        <w:ind w:left="72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Operations- Retail Establishment working group </w:t>
      </w:r>
      <w:r w:rsidR="003D0C3C" w:rsidRPr="00E22586">
        <w:rPr>
          <w:i/>
          <w:color w:val="0070C0"/>
        </w:rPr>
        <w:t xml:space="preserve">recommends that </w:t>
      </w:r>
      <w:r w:rsidR="008B06BB">
        <w:rPr>
          <w:i/>
          <w:color w:val="0070C0"/>
        </w:rPr>
        <w:t xml:space="preserve">the Department and any affected local government enact regulations and ordinances permitting a </w:t>
      </w:r>
      <w:r w:rsidR="003D0C3C" w:rsidRPr="00E22586">
        <w:rPr>
          <w:i/>
          <w:color w:val="0070C0"/>
        </w:rPr>
        <w:t>medical marijuana establishment and a retail marijuana establishment t</w:t>
      </w:r>
      <w:r w:rsidR="008B06BB">
        <w:rPr>
          <w:i/>
          <w:color w:val="0070C0"/>
        </w:rPr>
        <w:t>o operate at the same location and to permit a dual licensee</w:t>
      </w:r>
      <w:r w:rsidR="003D0C3C" w:rsidRPr="00E22586">
        <w:rPr>
          <w:i/>
          <w:color w:val="0070C0"/>
        </w:rPr>
        <w:t xml:space="preserve"> to serve patients and recreational customers in the same retail area</w:t>
      </w:r>
      <w:r w:rsidR="008B06BB">
        <w:rPr>
          <w:i/>
          <w:color w:val="0070C0"/>
        </w:rPr>
        <w:t xml:space="preserve"> without the need to make </w:t>
      </w:r>
      <w:r w:rsidR="004A1F2F" w:rsidRPr="00E22586">
        <w:rPr>
          <w:i/>
          <w:color w:val="0070C0"/>
        </w:rPr>
        <w:t>changes in the design and construction of licensed medical marijuana dispensaries to allow for dual use</w:t>
      </w:r>
      <w:r w:rsidR="003D0C3C" w:rsidRPr="00E22586">
        <w:rPr>
          <w:i/>
          <w:color w:val="0070C0"/>
        </w:rPr>
        <w:t xml:space="preserve">.    </w:t>
      </w:r>
    </w:p>
    <w:p w14:paraId="2F5AB03A" w14:textId="77777777" w:rsidR="00AF130E" w:rsidRDefault="00AF130E" w:rsidP="00280946">
      <w:pPr>
        <w:spacing w:after="0"/>
        <w:ind w:firstLine="360"/>
      </w:pPr>
    </w:p>
    <w:p w14:paraId="30B137E5" w14:textId="736481CF" w:rsidR="00783B58" w:rsidRPr="00E22586" w:rsidRDefault="00783B58" w:rsidP="00783B58">
      <w:pPr>
        <w:spacing w:after="0"/>
        <w:ind w:firstLine="360"/>
        <w:rPr>
          <w:i/>
          <w:color w:val="0070C0"/>
        </w:rPr>
      </w:pPr>
      <w:r w:rsidRPr="00E22586">
        <w:rPr>
          <w:i/>
          <w:color w:val="0070C0"/>
        </w:rPr>
        <w:t xml:space="preserve">These recommendations are based on the following propositions: </w:t>
      </w:r>
    </w:p>
    <w:p w14:paraId="44BA70B8" w14:textId="77777777" w:rsidR="00E22586" w:rsidRDefault="00E22586" w:rsidP="00783B58">
      <w:pPr>
        <w:spacing w:after="0"/>
        <w:ind w:firstLine="360"/>
      </w:pPr>
    </w:p>
    <w:p w14:paraId="4F735A38" w14:textId="211BCE1F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Nevada medical marijuana program leads the nation in its testing, tracking, security, and cleanliness standards;  </w:t>
      </w:r>
    </w:p>
    <w:p w14:paraId="17590085" w14:textId="4033A380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Nevada medical marijuana program has been successful in protecting patient and public health and safety; </w:t>
      </w:r>
    </w:p>
    <w:p w14:paraId="4C75B08D" w14:textId="181429EA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Nevada has successfully avoided the public health problems other states with legalized marijuana have faced; </w:t>
      </w:r>
    </w:p>
    <w:p w14:paraId="5A0300F1" w14:textId="5898A343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Colorado and Oregon regulators have emphasized the benefits of combing the medical and recreational marijuana programs; </w:t>
      </w:r>
    </w:p>
    <w:p w14:paraId="75F16EDE" w14:textId="719AC0F5" w:rsidR="00E9081E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>Colorado and Oregon regulators have advised Nevada legislators to avoid the inefficiencies and confusion that results from having separate med</w:t>
      </w:r>
      <w:r w:rsidR="00AF130E" w:rsidRPr="00E22586">
        <w:rPr>
          <w:i/>
          <w:color w:val="0070C0"/>
        </w:rPr>
        <w:t>ical and recreational programs; and</w:t>
      </w:r>
    </w:p>
    <w:p w14:paraId="1386D225" w14:textId="3F566CDA" w:rsidR="00AF130E" w:rsidRPr="00E22586" w:rsidRDefault="00AF130E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IP1 expressly states that the Department of Taxation may not pass regulations that would make operation of a marijuana business unreasonably impracticable. </w:t>
      </w:r>
    </w:p>
    <w:p w14:paraId="4A3730F6" w14:textId="77777777" w:rsidR="00E9081E" w:rsidRPr="00E22586" w:rsidRDefault="00E9081E" w:rsidP="00E22586">
      <w:pPr>
        <w:spacing w:after="0"/>
        <w:rPr>
          <w:i/>
          <w:color w:val="0070C0"/>
        </w:rPr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7E5196F1" w14:textId="77777777" w:rsidR="00E22586" w:rsidRDefault="00E22586" w:rsidP="00E22586">
      <w:pPr>
        <w:spacing w:after="0"/>
      </w:pPr>
    </w:p>
    <w:p w14:paraId="03EA1C69" w14:textId="77777777" w:rsid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Pr="005B0D05">
        <w:rPr>
          <w:i/>
          <w:color w:val="2E74B5" w:themeColor="accent1" w:themeShade="BF"/>
        </w:rPr>
        <w:t>2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Be responsive to the needs and issues of consumers, non-consumers, local governments and the industry</w:t>
      </w:r>
    </w:p>
    <w:p w14:paraId="4E87735E" w14:textId="77777777" w:rsid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25A8A7F6" w14:textId="77777777" w:rsidR="00DD6E3A" w:rsidRPr="009A07BB" w:rsidRDefault="00DD6E3A" w:rsidP="00DD6E3A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>
        <w:rPr>
          <w:rFonts w:ascii="Calibri" w:hAnsi="Calibri"/>
          <w:sz w:val="32"/>
          <w:szCs w:val="32"/>
        </w:rPr>
        <w:t xml:space="preserve"> </w:t>
      </w:r>
      <w:r w:rsidRPr="00EA2C41">
        <w:rPr>
          <w:rFonts w:ascii="Calibri" w:hAnsi="Calibri"/>
          <w:i/>
          <w:color w:val="2E74B5" w:themeColor="accent1" w:themeShade="BF"/>
        </w:rPr>
        <w:t>Propose efficient and effective regulation that is clear and reasonable and not unduly burdensome</w:t>
      </w:r>
    </w:p>
    <w:p w14:paraId="089C1892" w14:textId="17B83624" w:rsidR="00AF130E" w:rsidRP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lastRenderedPageBreak/>
        <w:t xml:space="preserve">Guiding Principle </w:t>
      </w:r>
      <w:r w:rsidRPr="005B0D05">
        <w:rPr>
          <w:i/>
          <w:color w:val="2E74B5" w:themeColor="accent1" w:themeShade="BF"/>
        </w:rPr>
        <w:t>6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Establish regulations that are clear and practical, so that interactions between law enforcement, consumers, and licensees are predictable and understandable</w:t>
      </w:r>
    </w:p>
    <w:p w14:paraId="2DC7E08C" w14:textId="77777777" w:rsidR="00E9081E" w:rsidRPr="003110FB" w:rsidRDefault="00E9081E" w:rsidP="00E9081E">
      <w:pPr>
        <w:spacing w:after="0"/>
      </w:pPr>
    </w:p>
    <w:p w14:paraId="1101C2C5" w14:textId="77777777" w:rsidR="00DD6E3A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67FE160D" w14:textId="0B99C22E" w:rsidR="00E9081E" w:rsidRPr="003110FB" w:rsidRDefault="00E9081E" w:rsidP="00DD6E3A">
      <w:pPr>
        <w:pStyle w:val="ListParagraph"/>
        <w:spacing w:after="0"/>
      </w:pPr>
      <w:r w:rsidRPr="003110FB">
        <w:t xml:space="preserve"> </w:t>
      </w:r>
    </w:p>
    <w:p w14:paraId="19A0DD99" w14:textId="47F40C6A" w:rsidR="00E9081E" w:rsidRPr="00DD6E3A" w:rsidRDefault="00A8431A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>This recommendation applies to Initiative Petition 1 (“IP1”), Section 5, which bestows the responsibility for regulating recreational marijuana in the Department of Taxation</w:t>
      </w:r>
      <w:r w:rsidR="00783B58" w:rsidRPr="00DD6E3A">
        <w:rPr>
          <w:i/>
          <w:color w:val="0070C0"/>
        </w:rPr>
        <w:t xml:space="preserve"> and allows for a “dual license”</w:t>
      </w:r>
      <w:r w:rsidR="00AF130E" w:rsidRPr="00DD6E3A">
        <w:rPr>
          <w:i/>
          <w:color w:val="0070C0"/>
        </w:rPr>
        <w:t xml:space="preserve"> of retail and medical establishments.</w:t>
      </w:r>
      <w:r w:rsidRPr="00DD6E3A">
        <w:rPr>
          <w:i/>
          <w:color w:val="0070C0"/>
        </w:rPr>
        <w:t xml:space="preserve">  Under the Nevada Constitution, an initiative petition cannot be amended by the Nevada Legislature for three (3) years.  Therefore, in order to </w:t>
      </w:r>
      <w:r w:rsidR="00AF130E" w:rsidRPr="00DD6E3A">
        <w:rPr>
          <w:i/>
          <w:color w:val="0070C0"/>
        </w:rPr>
        <w:t>implement</w:t>
      </w:r>
      <w:r w:rsidR="00783B58" w:rsidRPr="00DD6E3A">
        <w:rPr>
          <w:i/>
          <w:color w:val="0070C0"/>
        </w:rPr>
        <w:t xml:space="preserve"> dual use establishments, any NRS or NAC must comply with IP1 and any NRS revisions must be made to the medical program under NAC 453A and not to IP1. </w:t>
      </w:r>
      <w:r w:rsidRPr="00DD6E3A">
        <w:rPr>
          <w:i/>
          <w:color w:val="0070C0"/>
        </w:rPr>
        <w:t xml:space="preserve">   </w:t>
      </w:r>
    </w:p>
    <w:p w14:paraId="069D583B" w14:textId="77777777" w:rsidR="00AF130E" w:rsidRPr="003110FB" w:rsidRDefault="00AF130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3E3A0F7A" w14:textId="1B8A6910" w:rsidR="005C5D7F" w:rsidRPr="00DD6E3A" w:rsidRDefault="00783B58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 xml:space="preserve">This recommendation carries out the </w:t>
      </w:r>
      <w:r w:rsidR="005C5D7F" w:rsidRPr="00DD6E3A">
        <w:rPr>
          <w:i/>
          <w:color w:val="0070C0"/>
        </w:rPr>
        <w:t>provision in IP1 that allow for dual license establishments.</w:t>
      </w:r>
    </w:p>
    <w:p w14:paraId="5C6BCCA4" w14:textId="6E5CAC68" w:rsidR="001B0ADC" w:rsidRPr="00DD6E3A" w:rsidRDefault="005C5D7F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 xml:space="preserve">IP1 allots a certain number of retail marijuana dispensaries and allows the owners of a medical marijuana establishment license to also “operate a marijuana establishment.”  IP1 anticipates that these will be operated at the same location and allowing them to operate at the same location promotes efficiency and a reduction in the physical number of establishments. 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86F26DB" w14:textId="77777777" w:rsidR="008924A8" w:rsidRPr="003110FB" w:rsidRDefault="008924A8" w:rsidP="00AF130E">
      <w:pPr>
        <w:pStyle w:val="ListParagraph"/>
        <w:spacing w:after="0"/>
      </w:pPr>
    </w:p>
    <w:p w14:paraId="7818C550" w14:textId="6A11099F" w:rsidR="00E9081E" w:rsidRPr="00953B4B" w:rsidRDefault="008B06BB" w:rsidP="00953B4B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None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668EE1D6" w:rsidR="00E9081E" w:rsidRPr="00953B4B" w:rsidRDefault="004E1544" w:rsidP="00953B4B">
      <w:pPr>
        <w:spacing w:after="0"/>
        <w:ind w:left="720"/>
        <w:jc w:val="both"/>
        <w:rPr>
          <w:i/>
          <w:color w:val="0070C0"/>
        </w:rPr>
      </w:pPr>
      <w:r w:rsidRPr="00953B4B">
        <w:rPr>
          <w:i/>
          <w:color w:val="0070C0"/>
        </w:rPr>
        <w:t>NRS requires revisions as it currently only</w:t>
      </w:r>
      <w:r w:rsidR="008924A8" w:rsidRPr="00953B4B">
        <w:rPr>
          <w:i/>
          <w:color w:val="0070C0"/>
        </w:rPr>
        <w:t xml:space="preserve"> addresses the medical program.  </w:t>
      </w:r>
      <w:r w:rsidR="00E818ED" w:rsidRPr="00953B4B">
        <w:rPr>
          <w:i/>
          <w:color w:val="0070C0"/>
        </w:rPr>
        <w:t xml:space="preserve">The retail marijuana program should be set forth in NRS 453A, or a separate section, for example, NRS 453E.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BBB2368" w14:textId="77777777" w:rsidR="00753FA6" w:rsidRPr="003110FB" w:rsidRDefault="00753FA6" w:rsidP="007A4A8C">
      <w:pPr>
        <w:spacing w:after="0"/>
      </w:pPr>
    </w:p>
    <w:p w14:paraId="054A4F76" w14:textId="28B32DB5" w:rsidR="00753FA6" w:rsidRPr="00953B4B" w:rsidRDefault="00953B4B" w:rsidP="009201F4">
      <w:pPr>
        <w:spacing w:after="0"/>
        <w:ind w:left="810" w:hanging="90"/>
        <w:rPr>
          <w:b/>
          <w:i/>
          <w:color w:val="0070C0"/>
          <w:sz w:val="18"/>
          <w:szCs w:val="18"/>
        </w:rPr>
      </w:pPr>
      <w:r w:rsidRPr="00953B4B">
        <w:rPr>
          <w:i/>
          <w:color w:val="0070C0"/>
        </w:rPr>
        <w:t>None</w:t>
      </w:r>
    </w:p>
    <w:sectPr w:rsidR="00753FA6" w:rsidRPr="00953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98BC1" w14:textId="77777777" w:rsidR="007644F0" w:rsidRDefault="007644F0" w:rsidP="00391997">
      <w:pPr>
        <w:spacing w:after="0" w:line="240" w:lineRule="auto"/>
      </w:pPr>
      <w:r>
        <w:separator/>
      </w:r>
    </w:p>
  </w:endnote>
  <w:endnote w:type="continuationSeparator" w:id="0">
    <w:p w14:paraId="086796C7" w14:textId="77777777" w:rsidR="007644F0" w:rsidRDefault="007644F0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C39D" w14:textId="77777777" w:rsidR="00221CE2" w:rsidRDefault="00221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05654018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F5B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221CE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Dual Use Medical and Retail - </w:t>
    </w:r>
    <w:r w:rsidR="00221CE2">
      <w:rPr>
        <w:rFonts w:ascii="Calibri" w:eastAsia="Times New Roman" w:hAnsi="Calibri" w:cs="Times New Roman"/>
        <w:b/>
        <w:i/>
        <w:color w:val="3737A5"/>
        <w:sz w:val="16"/>
        <w:szCs w:val="16"/>
      </w:rPr>
      <w:t>Recommendation</w:t>
    </w:r>
    <w:bookmarkStart w:id="0" w:name="_GoBack"/>
    <w:bookmarkEnd w:id="0"/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221CE2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AF130E" w:rsidRDefault="00AF1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93B6" w14:textId="77777777" w:rsidR="00221CE2" w:rsidRDefault="0022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BF47" w14:textId="77777777" w:rsidR="007644F0" w:rsidRDefault="007644F0" w:rsidP="00391997">
      <w:pPr>
        <w:spacing w:after="0" w:line="240" w:lineRule="auto"/>
      </w:pPr>
      <w:r>
        <w:separator/>
      </w:r>
    </w:p>
  </w:footnote>
  <w:footnote w:type="continuationSeparator" w:id="0">
    <w:p w14:paraId="4108D802" w14:textId="77777777" w:rsidR="007644F0" w:rsidRDefault="007644F0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3EE5" w14:textId="77777777" w:rsidR="00221CE2" w:rsidRDefault="0022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3B4CDCEB" w:rsidR="00AF130E" w:rsidRPr="00F43822" w:rsidRDefault="00380B84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Dual Use</w:t>
    </w:r>
    <w:r w:rsidR="001C0982">
      <w:rPr>
        <w:sz w:val="22"/>
        <w:szCs w:val="22"/>
      </w:rPr>
      <w:t xml:space="preserve"> Medical and Retail</w:t>
    </w:r>
    <w:r>
      <w:rPr>
        <w:sz w:val="22"/>
        <w:szCs w:val="22"/>
      </w:rPr>
      <w:t xml:space="preserve"> - Recommendation</w:t>
    </w:r>
  </w:p>
  <w:p w14:paraId="17B7899E" w14:textId="77777777" w:rsidR="00AF130E" w:rsidRDefault="00AF130E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8665" w14:textId="77777777" w:rsidR="00221CE2" w:rsidRDefault="00221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A61D0"/>
    <w:rsid w:val="000B01A4"/>
    <w:rsid w:val="000D1417"/>
    <w:rsid w:val="00114EF2"/>
    <w:rsid w:val="001866F9"/>
    <w:rsid w:val="001B0ADC"/>
    <w:rsid w:val="001B10FF"/>
    <w:rsid w:val="001C0982"/>
    <w:rsid w:val="00202E4C"/>
    <w:rsid w:val="00221CE2"/>
    <w:rsid w:val="0023729A"/>
    <w:rsid w:val="00280946"/>
    <w:rsid w:val="003110FB"/>
    <w:rsid w:val="00380B84"/>
    <w:rsid w:val="00391997"/>
    <w:rsid w:val="003D0C3C"/>
    <w:rsid w:val="004039AB"/>
    <w:rsid w:val="00435662"/>
    <w:rsid w:val="00442A3F"/>
    <w:rsid w:val="004907D2"/>
    <w:rsid w:val="004A1F2F"/>
    <w:rsid w:val="004D29C1"/>
    <w:rsid w:val="004E1544"/>
    <w:rsid w:val="00565923"/>
    <w:rsid w:val="005C5D7F"/>
    <w:rsid w:val="005E102D"/>
    <w:rsid w:val="006B0A7E"/>
    <w:rsid w:val="006D4662"/>
    <w:rsid w:val="00700DCA"/>
    <w:rsid w:val="00734CA0"/>
    <w:rsid w:val="00753FA6"/>
    <w:rsid w:val="007644F0"/>
    <w:rsid w:val="007746E2"/>
    <w:rsid w:val="00774894"/>
    <w:rsid w:val="007765FD"/>
    <w:rsid w:val="00783B58"/>
    <w:rsid w:val="007A4A8C"/>
    <w:rsid w:val="008313F9"/>
    <w:rsid w:val="00882EE9"/>
    <w:rsid w:val="008924A8"/>
    <w:rsid w:val="008B06BB"/>
    <w:rsid w:val="008D5094"/>
    <w:rsid w:val="008F0634"/>
    <w:rsid w:val="009201F4"/>
    <w:rsid w:val="009264B2"/>
    <w:rsid w:val="00953B4B"/>
    <w:rsid w:val="00957E83"/>
    <w:rsid w:val="00961D8A"/>
    <w:rsid w:val="009805E6"/>
    <w:rsid w:val="00996A51"/>
    <w:rsid w:val="009D1938"/>
    <w:rsid w:val="009F3552"/>
    <w:rsid w:val="00A312E6"/>
    <w:rsid w:val="00A65F54"/>
    <w:rsid w:val="00A8431A"/>
    <w:rsid w:val="00AB71F7"/>
    <w:rsid w:val="00AF130E"/>
    <w:rsid w:val="00B11C15"/>
    <w:rsid w:val="00B70E4E"/>
    <w:rsid w:val="00BC0B03"/>
    <w:rsid w:val="00BC0F10"/>
    <w:rsid w:val="00BF6BBC"/>
    <w:rsid w:val="00C42484"/>
    <w:rsid w:val="00CC30A8"/>
    <w:rsid w:val="00CC717C"/>
    <w:rsid w:val="00D22E65"/>
    <w:rsid w:val="00D926ED"/>
    <w:rsid w:val="00D92BBB"/>
    <w:rsid w:val="00DA287B"/>
    <w:rsid w:val="00DC4C91"/>
    <w:rsid w:val="00DD1A10"/>
    <w:rsid w:val="00DD6E3A"/>
    <w:rsid w:val="00DE0ABD"/>
    <w:rsid w:val="00E22586"/>
    <w:rsid w:val="00E818ED"/>
    <w:rsid w:val="00E9081E"/>
    <w:rsid w:val="00E96CEA"/>
    <w:rsid w:val="00EC03A5"/>
    <w:rsid w:val="00EF5FDA"/>
    <w:rsid w:val="00F046BC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E800CC6A-92A2-4AEE-8603-3D7078F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A70D-773A-4292-BC91-F74405A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</cp:revision>
  <cp:lastPrinted>2017-03-01T23:42:00Z</cp:lastPrinted>
  <dcterms:created xsi:type="dcterms:W3CDTF">2017-04-12T17:56:00Z</dcterms:created>
  <dcterms:modified xsi:type="dcterms:W3CDTF">2017-04-12T17:56:00Z</dcterms:modified>
</cp:coreProperties>
</file>